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08" w:rsidRPr="00746E08" w:rsidRDefault="00746E08">
      <w:pPr>
        <w:rPr>
          <w:sz w:val="40"/>
          <w:szCs w:val="40"/>
        </w:rPr>
      </w:pPr>
      <w:r w:rsidRPr="00746E08">
        <w:rPr>
          <w:sz w:val="40"/>
          <w:szCs w:val="40"/>
        </w:rPr>
        <w:t>Cofanie się w czasie</w:t>
      </w:r>
    </w:p>
    <w:p w:rsidR="00ED7B16" w:rsidRPr="00746E08" w:rsidRDefault="00746E08">
      <w:pPr>
        <w:rPr>
          <w:sz w:val="32"/>
          <w:szCs w:val="32"/>
        </w:rPr>
      </w:pPr>
      <w:r w:rsidRPr="00746E08">
        <w:rPr>
          <w:sz w:val="32"/>
          <w:szCs w:val="32"/>
        </w:rPr>
        <w:t>Odkryto, że miony - bardzo lekkie cząstki elementarne, rozpędzane do dużych prędkości trwają dłużej niż te pozostawione "w bezruchu". Potwierdzono to także zegarami atomowymi umieszczanymi w ponaddźwiękowych samolotach. Czas w samolocie po powrocie był krótszy niż ten co upłyną na Ziemi. Jadąc na rowerze cofasz się w czasie o: 0,00000000000000000000000000000000001s. Tak więc będziesz młodszy od kolegów, jeżdżąc na rowerze. Czyli gdyby np. bliźniacy, jednego zostawić na Ziemi a drugiego wysłać w kosmos i poruszałby się z prędkością bliską prędkości światła (300 000 km/s), to po 25 latach po powrocie na Ziemi ten pierwszy byłby stary a temu w kosmosie upłynęło zaledwie parę minut.</w:t>
      </w:r>
    </w:p>
    <w:sectPr w:rsidR="00ED7B16" w:rsidRPr="00746E08" w:rsidSect="00ED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746E08"/>
    <w:rsid w:val="00746E08"/>
    <w:rsid w:val="00ED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608</Characters>
  <Application>Microsoft Office Word</Application>
  <DocSecurity>0</DocSecurity>
  <Lines>5</Lines>
  <Paragraphs>1</Paragraphs>
  <ScaleCrop>false</ScaleCrop>
  <Company>Hewlett-Packard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1</cp:revision>
  <dcterms:created xsi:type="dcterms:W3CDTF">2017-10-03T16:25:00Z</dcterms:created>
  <dcterms:modified xsi:type="dcterms:W3CDTF">2017-10-03T16:27:00Z</dcterms:modified>
</cp:coreProperties>
</file>